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17F" w:rsidRPr="00892CA5" w:rsidRDefault="0003717F" w:rsidP="0003717F">
      <w:pPr>
        <w:tabs>
          <w:tab w:val="left" w:pos="1134"/>
        </w:tabs>
        <w:ind w:firstLine="709"/>
        <w:jc w:val="both"/>
        <w:rPr>
          <w:rFonts w:eastAsia="TimesNewRomanPSMT"/>
          <w:b/>
          <w:color w:val="000000"/>
          <w:sz w:val="24"/>
          <w:szCs w:val="24"/>
        </w:rPr>
      </w:pPr>
      <w:r w:rsidRPr="00892CA5">
        <w:rPr>
          <w:rFonts w:eastAsia="TimesNewRomanPSMT"/>
          <w:b/>
          <w:color w:val="000000"/>
          <w:sz w:val="24"/>
          <w:szCs w:val="24"/>
        </w:rPr>
        <w:t>Примерные вопросы к зачету:</w:t>
      </w:r>
    </w:p>
    <w:p w:rsidR="0003717F" w:rsidRPr="00D81FAD" w:rsidRDefault="0003717F" w:rsidP="0003717F">
      <w:pPr>
        <w:numPr>
          <w:ilvl w:val="0"/>
          <w:numId w:val="1"/>
        </w:numPr>
        <w:tabs>
          <w:tab w:val="left" w:pos="426"/>
          <w:tab w:val="left" w:pos="993"/>
          <w:tab w:val="left" w:pos="8364"/>
        </w:tabs>
        <w:ind w:left="0" w:firstLine="709"/>
        <w:jc w:val="both"/>
        <w:rPr>
          <w:bCs/>
          <w:sz w:val="24"/>
          <w:szCs w:val="24"/>
        </w:rPr>
      </w:pPr>
      <w:r w:rsidRPr="00D81FAD">
        <w:rPr>
          <w:bCs/>
          <w:sz w:val="24"/>
          <w:szCs w:val="24"/>
        </w:rPr>
        <w:t>Понятие документа.</w:t>
      </w:r>
    </w:p>
    <w:p w:rsidR="0003717F" w:rsidRPr="00D81FAD" w:rsidRDefault="0003717F" w:rsidP="0003717F">
      <w:pPr>
        <w:numPr>
          <w:ilvl w:val="0"/>
          <w:numId w:val="1"/>
        </w:numPr>
        <w:tabs>
          <w:tab w:val="left" w:pos="426"/>
          <w:tab w:val="left" w:pos="993"/>
          <w:tab w:val="left" w:pos="8364"/>
        </w:tabs>
        <w:ind w:left="0" w:firstLine="709"/>
        <w:jc w:val="both"/>
        <w:rPr>
          <w:bCs/>
          <w:sz w:val="24"/>
          <w:szCs w:val="24"/>
        </w:rPr>
      </w:pPr>
      <w:r w:rsidRPr="00D81FAD">
        <w:rPr>
          <w:bCs/>
          <w:sz w:val="24"/>
          <w:szCs w:val="24"/>
        </w:rPr>
        <w:t>Основные функции документа.</w:t>
      </w:r>
    </w:p>
    <w:p w:rsidR="0003717F" w:rsidRPr="00D81FAD" w:rsidRDefault="0003717F" w:rsidP="0003717F">
      <w:pPr>
        <w:numPr>
          <w:ilvl w:val="0"/>
          <w:numId w:val="1"/>
        </w:numPr>
        <w:tabs>
          <w:tab w:val="left" w:pos="426"/>
          <w:tab w:val="left" w:pos="993"/>
          <w:tab w:val="left" w:pos="8364"/>
        </w:tabs>
        <w:ind w:left="0" w:firstLine="709"/>
        <w:jc w:val="both"/>
        <w:rPr>
          <w:bCs/>
          <w:sz w:val="24"/>
          <w:szCs w:val="24"/>
        </w:rPr>
      </w:pPr>
      <w:r w:rsidRPr="00D81FAD">
        <w:rPr>
          <w:bCs/>
          <w:sz w:val="24"/>
          <w:szCs w:val="24"/>
        </w:rPr>
        <w:t>Свойства документов.</w:t>
      </w:r>
    </w:p>
    <w:p w:rsidR="0003717F" w:rsidRPr="00D81FAD" w:rsidRDefault="0003717F" w:rsidP="0003717F">
      <w:pPr>
        <w:numPr>
          <w:ilvl w:val="0"/>
          <w:numId w:val="1"/>
        </w:numPr>
        <w:tabs>
          <w:tab w:val="left" w:pos="426"/>
          <w:tab w:val="left" w:pos="993"/>
          <w:tab w:val="left" w:pos="8364"/>
        </w:tabs>
        <w:ind w:left="0" w:firstLine="709"/>
        <w:jc w:val="both"/>
        <w:rPr>
          <w:bCs/>
          <w:sz w:val="24"/>
          <w:szCs w:val="24"/>
        </w:rPr>
      </w:pPr>
      <w:r w:rsidRPr="00D81FAD">
        <w:rPr>
          <w:bCs/>
          <w:sz w:val="24"/>
          <w:szCs w:val="24"/>
        </w:rPr>
        <w:t>Юридическая сила документа.</w:t>
      </w:r>
    </w:p>
    <w:p w:rsidR="0003717F" w:rsidRPr="00D81FAD" w:rsidRDefault="0003717F" w:rsidP="0003717F">
      <w:pPr>
        <w:numPr>
          <w:ilvl w:val="0"/>
          <w:numId w:val="1"/>
        </w:numPr>
        <w:tabs>
          <w:tab w:val="left" w:pos="426"/>
          <w:tab w:val="left" w:pos="993"/>
          <w:tab w:val="left" w:pos="8364"/>
        </w:tabs>
        <w:ind w:left="0" w:firstLine="709"/>
        <w:jc w:val="both"/>
        <w:rPr>
          <w:bCs/>
          <w:sz w:val="24"/>
          <w:szCs w:val="24"/>
        </w:rPr>
      </w:pPr>
      <w:r w:rsidRPr="00D81FAD">
        <w:rPr>
          <w:bCs/>
          <w:sz w:val="24"/>
          <w:szCs w:val="24"/>
        </w:rPr>
        <w:t>Классификация документов по различным признакам.</w:t>
      </w:r>
    </w:p>
    <w:p w:rsidR="0003717F" w:rsidRPr="00D81FAD" w:rsidRDefault="0003717F" w:rsidP="0003717F">
      <w:pPr>
        <w:numPr>
          <w:ilvl w:val="0"/>
          <w:numId w:val="1"/>
        </w:numPr>
        <w:tabs>
          <w:tab w:val="left" w:pos="426"/>
          <w:tab w:val="left" w:pos="993"/>
          <w:tab w:val="left" w:pos="8364"/>
        </w:tabs>
        <w:ind w:left="0" w:firstLine="709"/>
        <w:jc w:val="both"/>
        <w:rPr>
          <w:bCs/>
          <w:sz w:val="24"/>
          <w:szCs w:val="24"/>
        </w:rPr>
      </w:pPr>
      <w:r w:rsidRPr="00D81FAD">
        <w:rPr>
          <w:bCs/>
          <w:sz w:val="24"/>
          <w:szCs w:val="24"/>
        </w:rPr>
        <w:t>Основные типы документов.</w:t>
      </w:r>
    </w:p>
    <w:p w:rsidR="0003717F" w:rsidRPr="00D81FAD" w:rsidRDefault="0003717F" w:rsidP="0003717F">
      <w:pPr>
        <w:numPr>
          <w:ilvl w:val="0"/>
          <w:numId w:val="1"/>
        </w:numPr>
        <w:tabs>
          <w:tab w:val="left" w:pos="426"/>
          <w:tab w:val="left" w:pos="993"/>
          <w:tab w:val="left" w:pos="8364"/>
        </w:tabs>
        <w:ind w:left="0" w:firstLine="709"/>
        <w:jc w:val="both"/>
        <w:rPr>
          <w:bCs/>
          <w:sz w:val="24"/>
          <w:szCs w:val="24"/>
        </w:rPr>
      </w:pPr>
      <w:r w:rsidRPr="00D81FAD">
        <w:rPr>
          <w:bCs/>
          <w:sz w:val="24"/>
          <w:szCs w:val="24"/>
        </w:rPr>
        <w:t>Жизненный цикл документа.</w:t>
      </w:r>
    </w:p>
    <w:p w:rsidR="0003717F" w:rsidRPr="00D81FAD" w:rsidRDefault="0003717F" w:rsidP="0003717F">
      <w:pPr>
        <w:numPr>
          <w:ilvl w:val="0"/>
          <w:numId w:val="1"/>
        </w:numPr>
        <w:tabs>
          <w:tab w:val="left" w:pos="426"/>
          <w:tab w:val="left" w:pos="993"/>
          <w:tab w:val="left" w:pos="8364"/>
        </w:tabs>
        <w:ind w:left="0" w:firstLine="709"/>
        <w:jc w:val="both"/>
        <w:rPr>
          <w:bCs/>
          <w:sz w:val="24"/>
          <w:szCs w:val="24"/>
        </w:rPr>
      </w:pPr>
      <w:r w:rsidRPr="00D81FAD">
        <w:rPr>
          <w:bCs/>
          <w:sz w:val="24"/>
          <w:szCs w:val="24"/>
        </w:rPr>
        <w:t>Понятия реквизита.</w:t>
      </w:r>
    </w:p>
    <w:p w:rsidR="0003717F" w:rsidRPr="00D81FAD" w:rsidRDefault="0003717F" w:rsidP="0003717F">
      <w:pPr>
        <w:numPr>
          <w:ilvl w:val="0"/>
          <w:numId w:val="1"/>
        </w:numPr>
        <w:tabs>
          <w:tab w:val="left" w:pos="426"/>
          <w:tab w:val="left" w:pos="993"/>
          <w:tab w:val="left" w:pos="8364"/>
        </w:tabs>
        <w:ind w:left="0" w:firstLine="709"/>
        <w:jc w:val="both"/>
        <w:rPr>
          <w:bCs/>
          <w:sz w:val="24"/>
          <w:szCs w:val="24"/>
        </w:rPr>
      </w:pPr>
      <w:r w:rsidRPr="00D81FAD">
        <w:rPr>
          <w:bCs/>
          <w:sz w:val="24"/>
          <w:szCs w:val="24"/>
        </w:rPr>
        <w:t>Понятие электронного документа. Виды, особенности использования.</w:t>
      </w:r>
    </w:p>
    <w:p w:rsidR="0003717F" w:rsidRPr="00D81FAD" w:rsidRDefault="0003717F" w:rsidP="0003717F">
      <w:pPr>
        <w:numPr>
          <w:ilvl w:val="0"/>
          <w:numId w:val="1"/>
        </w:numPr>
        <w:tabs>
          <w:tab w:val="left" w:pos="426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D81FAD">
        <w:rPr>
          <w:bCs/>
          <w:sz w:val="24"/>
          <w:szCs w:val="24"/>
        </w:rPr>
        <w:t>Понятие документооборот.</w:t>
      </w:r>
    </w:p>
    <w:p w:rsidR="0003717F" w:rsidRPr="00D81FAD" w:rsidRDefault="0003717F" w:rsidP="0003717F">
      <w:pPr>
        <w:numPr>
          <w:ilvl w:val="0"/>
          <w:numId w:val="1"/>
        </w:numPr>
        <w:tabs>
          <w:tab w:val="left" w:pos="426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D81FAD">
        <w:rPr>
          <w:bCs/>
          <w:sz w:val="24"/>
          <w:szCs w:val="24"/>
        </w:rPr>
        <w:t>Основные принципы организации документооборота.</w:t>
      </w:r>
    </w:p>
    <w:p w:rsidR="0003717F" w:rsidRPr="00D81FAD" w:rsidRDefault="0003717F" w:rsidP="0003717F">
      <w:pPr>
        <w:numPr>
          <w:ilvl w:val="0"/>
          <w:numId w:val="1"/>
        </w:numPr>
        <w:tabs>
          <w:tab w:val="left" w:pos="426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D81FAD">
        <w:rPr>
          <w:sz w:val="24"/>
          <w:szCs w:val="24"/>
        </w:rPr>
        <w:t>Схема документооборота.</w:t>
      </w:r>
    </w:p>
    <w:p w:rsidR="0003717F" w:rsidRPr="00D81FAD" w:rsidRDefault="0003717F" w:rsidP="0003717F">
      <w:pPr>
        <w:numPr>
          <w:ilvl w:val="0"/>
          <w:numId w:val="1"/>
        </w:numPr>
        <w:tabs>
          <w:tab w:val="left" w:pos="426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D81FAD">
        <w:rPr>
          <w:sz w:val="24"/>
          <w:szCs w:val="24"/>
        </w:rPr>
        <w:t>Количественные характеристики документооборота.</w:t>
      </w:r>
    </w:p>
    <w:p w:rsidR="0003717F" w:rsidRPr="00D81FAD" w:rsidRDefault="0003717F" w:rsidP="0003717F">
      <w:pPr>
        <w:numPr>
          <w:ilvl w:val="0"/>
          <w:numId w:val="1"/>
        </w:numPr>
        <w:tabs>
          <w:tab w:val="left" w:pos="426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D81FAD">
        <w:rPr>
          <w:sz w:val="24"/>
          <w:szCs w:val="24"/>
        </w:rPr>
        <w:t>Входящие, внутренние и исходящие документы, анализ типовых маршрутов движения документов.</w:t>
      </w:r>
    </w:p>
    <w:p w:rsidR="0003717F" w:rsidRPr="00D81FAD" w:rsidRDefault="0003717F" w:rsidP="0003717F">
      <w:pPr>
        <w:numPr>
          <w:ilvl w:val="0"/>
          <w:numId w:val="1"/>
        </w:numPr>
        <w:tabs>
          <w:tab w:val="left" w:pos="426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D81FAD">
        <w:rPr>
          <w:bCs/>
          <w:sz w:val="24"/>
          <w:szCs w:val="24"/>
        </w:rPr>
        <w:t>Ограничения при использовании бумажного документооборота в организации.</w:t>
      </w:r>
    </w:p>
    <w:p w:rsidR="0003717F" w:rsidRPr="00D81FAD" w:rsidRDefault="0003717F" w:rsidP="0003717F">
      <w:pPr>
        <w:pStyle w:val="ReportMain"/>
        <w:numPr>
          <w:ilvl w:val="0"/>
          <w:numId w:val="1"/>
        </w:numPr>
        <w:suppressAutoHyphens/>
        <w:ind w:left="0" w:firstLine="709"/>
      </w:pPr>
      <w:r w:rsidRPr="00D81FAD">
        <w:t>Условия перехода к электронным документам и электронному документообороту. Автоматизация основных процедур работы с документами.</w:t>
      </w:r>
    </w:p>
    <w:p w:rsidR="0003717F" w:rsidRPr="00D81FAD" w:rsidRDefault="0003717F" w:rsidP="0003717F">
      <w:pPr>
        <w:pStyle w:val="ReportMain"/>
        <w:numPr>
          <w:ilvl w:val="0"/>
          <w:numId w:val="1"/>
        </w:numPr>
        <w:suppressAutoHyphens/>
        <w:ind w:left="0" w:firstLine="709"/>
      </w:pPr>
      <w:r w:rsidRPr="00D81FAD">
        <w:t>Электронные регистрационные формы. Электронные журналы. Электронный архив.</w:t>
      </w:r>
    </w:p>
    <w:sectPr w:rsidR="0003717F" w:rsidRPr="00D81FAD" w:rsidSect="00981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13607"/>
    <w:multiLevelType w:val="hybridMultilevel"/>
    <w:tmpl w:val="BC36F202"/>
    <w:lvl w:ilvl="0" w:tplc="0419000F">
      <w:start w:val="1"/>
      <w:numFmt w:val="decimal"/>
      <w:lvlText w:val="%1."/>
      <w:lvlJc w:val="left"/>
      <w:pPr>
        <w:ind w:left="1416" w:hanging="360"/>
      </w:p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717F"/>
    <w:rsid w:val="0003717F"/>
    <w:rsid w:val="0020080B"/>
    <w:rsid w:val="00395EDA"/>
    <w:rsid w:val="0098145D"/>
    <w:rsid w:val="00D40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1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17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0371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ReportMain">
    <w:name w:val="Report_Main"/>
    <w:basedOn w:val="a"/>
    <w:uiPriority w:val="99"/>
    <w:rsid w:val="0003717F"/>
    <w:pPr>
      <w:widowControl/>
      <w:autoSpaceDE/>
      <w:autoSpaceDN/>
      <w:adjustRightInd/>
    </w:pPr>
    <w:rPr>
      <w:rFonts w:eastAsia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3</cp:revision>
  <dcterms:created xsi:type="dcterms:W3CDTF">2021-04-29T11:09:00Z</dcterms:created>
  <dcterms:modified xsi:type="dcterms:W3CDTF">2021-04-29T11:10:00Z</dcterms:modified>
</cp:coreProperties>
</file>